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E4E825" w14:textId="77777777" w:rsidR="00A97E4E" w:rsidRDefault="00000000">
      <w:pPr>
        <w:spacing w:after="100"/>
        <w:jc w:val="center"/>
      </w:pPr>
      <w:r>
        <w:rPr>
          <w:b/>
          <w:bCs/>
          <w:color w:val="B8923D"/>
          <w:sz w:val="32"/>
          <w:szCs w:val="32"/>
        </w:rPr>
        <w:t>EURABELT FUELS GROUP</w:t>
      </w:r>
    </w:p>
    <w:p w14:paraId="7CAA8B7C" w14:textId="77777777" w:rsidR="00A97E4E" w:rsidRDefault="00000000">
      <w:pPr>
        <w:spacing w:after="100"/>
        <w:jc w:val="center"/>
      </w:pPr>
      <w:r>
        <w:rPr>
          <w:color w:val="666666"/>
          <w:sz w:val="24"/>
          <w:szCs w:val="24"/>
        </w:rPr>
        <w:t>Compliance Division</w:t>
      </w:r>
    </w:p>
    <w:p w14:paraId="35B60F28" w14:textId="77777777" w:rsidR="00A97E4E" w:rsidRDefault="00000000">
      <w:pPr>
        <w:spacing w:after="400"/>
        <w:jc w:val="center"/>
      </w:pPr>
      <w:r>
        <w:rPr>
          <w:color w:val="B8923D"/>
          <w:sz w:val="24"/>
          <w:szCs w:val="24"/>
        </w:rPr>
        <w:t>─────────────────────────────────</w:t>
      </w:r>
    </w:p>
    <w:p w14:paraId="247035CB" w14:textId="77777777" w:rsidR="00A97E4E" w:rsidRDefault="00000000">
      <w:pPr>
        <w:pStyle w:val="Title"/>
      </w:pPr>
      <w:r>
        <w:t>PRIVACY POLICY</w:t>
      </w:r>
    </w:p>
    <w:p w14:paraId="7FCC726D" w14:textId="77777777" w:rsidR="00A97E4E" w:rsidRDefault="00000000">
      <w:pPr>
        <w:spacing w:after="100"/>
        <w:jc w:val="center"/>
      </w:pPr>
      <w:r>
        <w:rPr>
          <w:i/>
          <w:iCs/>
          <w:color w:val="666666"/>
          <w:sz w:val="24"/>
          <w:szCs w:val="24"/>
        </w:rPr>
        <w:t>Sanctions Screening Portal</w:t>
      </w:r>
    </w:p>
    <w:p w14:paraId="614EBCF3" w14:textId="77777777" w:rsidR="00A97E4E" w:rsidRDefault="00000000">
      <w:pPr>
        <w:spacing w:after="400"/>
        <w:jc w:val="center"/>
      </w:pPr>
      <w:r>
        <w:rPr>
          <w:color w:val="999999"/>
          <w:sz w:val="20"/>
          <w:szCs w:val="20"/>
        </w:rPr>
        <w:t>Document Reference: EFG-COMP-PPO-002</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71"/>
        <w:gridCol w:w="6753"/>
      </w:tblGrid>
      <w:tr w:rsidR="00A97E4E" w14:paraId="6578A4CA"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0E6"/>
          </w:tcPr>
          <w:p w14:paraId="24B3B223" w14:textId="77777777" w:rsidR="00A97E4E" w:rsidRDefault="00000000">
            <w:r>
              <w:rPr>
                <w:b/>
                <w:bCs/>
                <w:sz w:val="20"/>
                <w:szCs w:val="20"/>
              </w:rPr>
              <w:t>Data Controller</w:t>
            </w:r>
          </w:p>
        </w:tc>
        <w:tc>
          <w:tcPr>
            <w:tcW w:w="7020" w:type="dxa"/>
            <w:tcBorders>
              <w:top w:val="single" w:sz="1" w:space="0" w:color="CCCCCC"/>
              <w:left w:val="single" w:sz="1" w:space="0" w:color="CCCCCC"/>
              <w:bottom w:val="single" w:sz="1" w:space="0" w:color="CCCCCC"/>
              <w:right w:val="single" w:sz="1" w:space="0" w:color="CCCCCC"/>
            </w:tcBorders>
          </w:tcPr>
          <w:p w14:paraId="1CC5A5DC" w14:textId="77777777" w:rsidR="00A97E4E" w:rsidRDefault="00000000">
            <w:r>
              <w:rPr>
                <w:sz w:val="20"/>
                <w:szCs w:val="20"/>
              </w:rPr>
              <w:t>Eurabelt Fuels Ltd</w:t>
            </w:r>
          </w:p>
        </w:tc>
      </w:tr>
      <w:tr w:rsidR="00A97E4E" w14:paraId="2D2D104E"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0E6"/>
          </w:tcPr>
          <w:p w14:paraId="6056B83E" w14:textId="77777777" w:rsidR="00A97E4E" w:rsidRDefault="00000000">
            <w:r>
              <w:rPr>
                <w:b/>
                <w:bCs/>
                <w:sz w:val="20"/>
                <w:szCs w:val="20"/>
              </w:rPr>
              <w:t>Jurisdiction</w:t>
            </w:r>
          </w:p>
        </w:tc>
        <w:tc>
          <w:tcPr>
            <w:tcW w:w="7020" w:type="dxa"/>
            <w:tcBorders>
              <w:top w:val="single" w:sz="1" w:space="0" w:color="CCCCCC"/>
              <w:left w:val="single" w:sz="1" w:space="0" w:color="CCCCCC"/>
              <w:bottom w:val="single" w:sz="1" w:space="0" w:color="CCCCCC"/>
              <w:right w:val="single" w:sz="1" w:space="0" w:color="CCCCCC"/>
            </w:tcBorders>
          </w:tcPr>
          <w:p w14:paraId="79E6FAB6" w14:textId="77777777" w:rsidR="00A97E4E" w:rsidRDefault="00000000">
            <w:r>
              <w:rPr>
                <w:sz w:val="20"/>
                <w:szCs w:val="20"/>
              </w:rPr>
              <w:t>United Kingdom</w:t>
            </w:r>
          </w:p>
        </w:tc>
      </w:tr>
      <w:tr w:rsidR="00A97E4E" w14:paraId="75BF3F81"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0E6"/>
          </w:tcPr>
          <w:p w14:paraId="34D7414D" w14:textId="77777777" w:rsidR="00A97E4E" w:rsidRDefault="00000000">
            <w:r>
              <w:rPr>
                <w:b/>
                <w:bCs/>
                <w:sz w:val="20"/>
                <w:szCs w:val="20"/>
              </w:rPr>
              <w:t>Contact</w:t>
            </w:r>
          </w:p>
        </w:tc>
        <w:tc>
          <w:tcPr>
            <w:tcW w:w="7020" w:type="dxa"/>
            <w:tcBorders>
              <w:top w:val="single" w:sz="1" w:space="0" w:color="CCCCCC"/>
              <w:left w:val="single" w:sz="1" w:space="0" w:color="CCCCCC"/>
              <w:bottom w:val="single" w:sz="1" w:space="0" w:color="CCCCCC"/>
              <w:right w:val="single" w:sz="1" w:space="0" w:color="CCCCCC"/>
            </w:tcBorders>
          </w:tcPr>
          <w:p w14:paraId="40F0ECF5" w14:textId="77777777" w:rsidR="00A97E4E" w:rsidRDefault="00000000">
            <w:r>
              <w:rPr>
                <w:sz w:val="20"/>
                <w:szCs w:val="20"/>
              </w:rPr>
              <w:t>privacy@eurabeltfuels.com</w:t>
            </w:r>
          </w:p>
        </w:tc>
      </w:tr>
      <w:tr w:rsidR="00A97E4E" w14:paraId="41EAB7BA"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0E6"/>
          </w:tcPr>
          <w:p w14:paraId="44F42329" w14:textId="77777777" w:rsidR="00A97E4E" w:rsidRDefault="00000000">
            <w:r>
              <w:rPr>
                <w:b/>
                <w:bCs/>
                <w:sz w:val="20"/>
                <w:szCs w:val="20"/>
              </w:rPr>
              <w:t>Applicable Law</w:t>
            </w:r>
          </w:p>
        </w:tc>
        <w:tc>
          <w:tcPr>
            <w:tcW w:w="7020" w:type="dxa"/>
            <w:tcBorders>
              <w:top w:val="single" w:sz="1" w:space="0" w:color="CCCCCC"/>
              <w:left w:val="single" w:sz="1" w:space="0" w:color="CCCCCC"/>
              <w:bottom w:val="single" w:sz="1" w:space="0" w:color="CCCCCC"/>
              <w:right w:val="single" w:sz="1" w:space="0" w:color="CCCCCC"/>
            </w:tcBorders>
          </w:tcPr>
          <w:p w14:paraId="64F5B9ED" w14:textId="77777777" w:rsidR="00A97E4E" w:rsidRDefault="00000000">
            <w:r>
              <w:rPr>
                <w:sz w:val="20"/>
                <w:szCs w:val="20"/>
              </w:rPr>
              <w:t>UK GDPR / Data Protection Act 2018</w:t>
            </w:r>
          </w:p>
        </w:tc>
      </w:tr>
    </w:tbl>
    <w:p w14:paraId="6497335C" w14:textId="77777777" w:rsidR="00A97E4E" w:rsidRDefault="00A97E4E">
      <w:pPr>
        <w:spacing w:before="400"/>
      </w:pPr>
    </w:p>
    <w:p w14:paraId="179A33A1" w14:textId="77777777" w:rsidR="00A97E4E" w:rsidRDefault="00000000">
      <w:pPr>
        <w:pStyle w:val="Heading1"/>
      </w:pPr>
      <w:r>
        <w:t>1. INTRODUCTION</w:t>
      </w:r>
    </w:p>
    <w:p w14:paraId="11BB6DD9" w14:textId="77777777" w:rsidR="00A97E4E" w:rsidRDefault="00000000">
      <w:r>
        <w:t>Eurabelt Fuels Group is committed to protecting the privacy and security of information processed through the Sanctions Screening Portal. This Privacy Policy explains how we collect, use, store, and protect data in connection with our sanctions screening services.</w:t>
      </w:r>
    </w:p>
    <w:p w14:paraId="5E71E6D0" w14:textId="77777777" w:rsidR="00A97E4E" w:rsidRDefault="00000000">
      <w:r>
        <w:t>This policy applies to all users of the Sanctions Screening Portal, including authorised personnel of Eurabelt Fuels Group, Integrity Partners, and their designated representatives.</w:t>
      </w:r>
    </w:p>
    <w:p w14:paraId="52B09041" w14:textId="77777777" w:rsidR="00A97E4E" w:rsidRDefault="00000000">
      <w:pPr>
        <w:pStyle w:val="Heading1"/>
      </w:pPr>
      <w:r>
        <w:t>2. SANCTIONS DATA CLARIFICATION</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0"/>
      </w:tblGrid>
      <w:tr w:rsidR="00A97E4E" w14:paraId="2E286C19" w14:textId="77777777">
        <w:tblPrEx>
          <w:tblCellMar>
            <w:top w:w="0" w:type="dxa"/>
            <w:bottom w:w="0" w:type="dxa"/>
          </w:tblCellMar>
        </w:tblPrEx>
        <w:tc>
          <w:tcPr>
            <w:tcW w:w="9360" w:type="dxa"/>
            <w:tcBorders>
              <w:top w:val="single" w:sz="2" w:space="0" w:color="B8923D"/>
              <w:left w:val="single" w:sz="2" w:space="0" w:color="B8923D"/>
              <w:bottom w:val="single" w:sz="2" w:space="0" w:color="B8923D"/>
              <w:right w:val="single" w:sz="2" w:space="0" w:color="B8923D"/>
            </w:tcBorders>
            <w:shd w:val="clear" w:color="auto" w:fill="FDF8F0"/>
          </w:tcPr>
          <w:p w14:paraId="5A9AED85" w14:textId="77777777" w:rsidR="00A97E4E" w:rsidRDefault="00000000">
            <w:pPr>
              <w:spacing w:before="100" w:after="100"/>
              <w:jc w:val="center"/>
            </w:pPr>
            <w:r>
              <w:rPr>
                <w:b/>
                <w:bCs/>
                <w:color w:val="B8923D"/>
              </w:rPr>
              <w:t>IMPORTANT DISTINCTION</w:t>
            </w:r>
          </w:p>
          <w:p w14:paraId="0496F457" w14:textId="77777777" w:rsidR="00A97E4E" w:rsidRDefault="00000000">
            <w:pPr>
              <w:spacing w:after="100"/>
            </w:pPr>
            <w:r>
              <w:rPr>
                <w:sz w:val="20"/>
                <w:szCs w:val="20"/>
              </w:rPr>
              <w:t>This Privacy Policy concerns the personal data of Portal USERS — not the subjects of sanctions designations. Sanctions data (names, identifiers, and details of sanctioned parties) is publicly available governmental data published specifically for public distribution and compliance use.</w:t>
            </w:r>
          </w:p>
        </w:tc>
      </w:tr>
    </w:tbl>
    <w:p w14:paraId="5FC7C14A" w14:textId="77777777" w:rsidR="00A97E4E" w:rsidRDefault="00000000">
      <w:pPr>
        <w:spacing w:before="200"/>
      </w:pPr>
      <w:r>
        <w:t xml:space="preserve">Sanctions data within the Portal is sourced </w:t>
      </w:r>
      <w:r>
        <w:rPr>
          <w:b/>
          <w:bCs/>
        </w:rPr>
        <w:t>EXCLUSIVELY</w:t>
      </w:r>
      <w:r>
        <w:t xml:space="preserve"> from the six official governmental authorities:</w:t>
      </w:r>
    </w:p>
    <w:p w14:paraId="0D4F154B" w14:textId="77777777" w:rsidR="00A97E4E" w:rsidRDefault="00000000">
      <w:pPr>
        <w:pStyle w:val="ListParagraph"/>
        <w:numPr>
          <w:ilvl w:val="0"/>
          <w:numId w:val="2"/>
        </w:numPr>
      </w:pPr>
      <w:r>
        <w:t>OFAC (United States) — treasury.gov</w:t>
      </w:r>
    </w:p>
    <w:p w14:paraId="2DF096D2" w14:textId="77777777" w:rsidR="00A97E4E" w:rsidRDefault="00000000">
      <w:pPr>
        <w:pStyle w:val="ListParagraph"/>
        <w:numPr>
          <w:ilvl w:val="0"/>
          <w:numId w:val="2"/>
        </w:numPr>
      </w:pPr>
      <w:r>
        <w:t>EU Council — europa.eu</w:t>
      </w:r>
    </w:p>
    <w:p w14:paraId="01D6AF17" w14:textId="77777777" w:rsidR="00A97E4E" w:rsidRDefault="00000000">
      <w:pPr>
        <w:pStyle w:val="ListParagraph"/>
        <w:numPr>
          <w:ilvl w:val="0"/>
          <w:numId w:val="2"/>
        </w:numPr>
      </w:pPr>
      <w:r>
        <w:t>OFSI (United Kingdom) — gov.uk</w:t>
      </w:r>
    </w:p>
    <w:p w14:paraId="2407ACB2" w14:textId="77777777" w:rsidR="00A97E4E" w:rsidRDefault="00000000">
      <w:pPr>
        <w:pStyle w:val="ListParagraph"/>
        <w:numPr>
          <w:ilvl w:val="0"/>
          <w:numId w:val="2"/>
        </w:numPr>
      </w:pPr>
      <w:r>
        <w:t>Global Affairs Canada — canada.ca</w:t>
      </w:r>
    </w:p>
    <w:p w14:paraId="5578EA01" w14:textId="77777777" w:rsidR="00A97E4E" w:rsidRDefault="00000000">
      <w:pPr>
        <w:pStyle w:val="ListParagraph"/>
        <w:numPr>
          <w:ilvl w:val="0"/>
          <w:numId w:val="2"/>
        </w:numPr>
      </w:pPr>
      <w:r>
        <w:t>UN Security Council — un.org</w:t>
      </w:r>
    </w:p>
    <w:p w14:paraId="1AB601D5" w14:textId="77777777" w:rsidR="00A97E4E" w:rsidRDefault="00000000">
      <w:pPr>
        <w:pStyle w:val="ListParagraph"/>
        <w:numPr>
          <w:ilvl w:val="0"/>
          <w:numId w:val="2"/>
        </w:numPr>
      </w:pPr>
      <w:r>
        <w:lastRenderedPageBreak/>
        <w:t>DFAT (Australia) — dfat.gov.au</w:t>
      </w:r>
    </w:p>
    <w:p w14:paraId="5370F735" w14:textId="77777777" w:rsidR="00A97E4E" w:rsidRDefault="00000000">
      <w:r>
        <w:t>No other sources are used. We do not subscribe to any commercial data providers.</w:t>
      </w:r>
    </w:p>
    <w:p w14:paraId="2FC89A40" w14:textId="77777777" w:rsidR="00A97E4E" w:rsidRDefault="00000000">
      <w:pPr>
        <w:pStyle w:val="Heading1"/>
      </w:pPr>
      <w:r>
        <w:t>3. DATA WE COLLECT FROM USERS</w:t>
      </w:r>
    </w:p>
    <w:p w14:paraId="3DD2559A" w14:textId="77777777" w:rsidR="00A97E4E" w:rsidRDefault="00000000">
      <w:pPr>
        <w:pStyle w:val="Heading2"/>
      </w:pPr>
      <w:r>
        <w:t>3.1 User Account Data</w:t>
      </w:r>
    </w:p>
    <w:p w14:paraId="492AD24E" w14:textId="77777777" w:rsidR="00A97E4E" w:rsidRDefault="00000000">
      <w:r>
        <w:t>When users register for the Portal, we collect: name and job title, business email address, organisation name and address, and account credentials (encrypted).</w:t>
      </w:r>
    </w:p>
    <w:p w14:paraId="0AD2E09E" w14:textId="77777777" w:rsidR="00A97E4E" w:rsidRDefault="00000000">
      <w:pPr>
        <w:pStyle w:val="Heading2"/>
      </w:pPr>
      <w:r>
        <w:t>3.2 Search Query Data</w:t>
      </w:r>
    </w:p>
    <w:p w14:paraId="56FFBE8D" w14:textId="77777777" w:rsidR="00A97E4E" w:rsidRDefault="00000000">
      <w:r>
        <w:t>When users conduct sanctions screenings, we record: search terms entered, date and time of search, jurisdictions searched, search results returned, and the user who conducted the search.</w:t>
      </w:r>
    </w:p>
    <w:p w14:paraId="2C3E070F" w14:textId="77777777" w:rsidR="00A97E4E" w:rsidRDefault="00000000">
      <w:pPr>
        <w:pStyle w:val="Heading2"/>
      </w:pPr>
      <w:r>
        <w:t>3.3 Certificate Data</w:t>
      </w:r>
    </w:p>
    <w:p w14:paraId="62A18A23" w14:textId="77777777" w:rsidR="00A97E4E" w:rsidRDefault="00000000">
      <w:r>
        <w:t>When Certificates are generated, we permanently record: certificate reference number, screened party details as entered, screening result, issuing user and organisation, and issue date and time.</w:t>
      </w:r>
    </w:p>
    <w:p w14:paraId="6A3D49B0" w14:textId="77777777" w:rsidR="00A97E4E" w:rsidRDefault="00000000">
      <w:pPr>
        <w:pStyle w:val="Heading2"/>
      </w:pPr>
      <w:r>
        <w:t>3.4 Technical Data</w:t>
      </w:r>
    </w:p>
    <w:p w14:paraId="4C40D122" w14:textId="77777777" w:rsidR="00A97E4E" w:rsidRDefault="00000000">
      <w:r>
        <w:t>We automatically collect: IP addresses, browser type and version, device information, and access logs with timestamps.</w:t>
      </w:r>
    </w:p>
    <w:p w14:paraId="6DA3EA47" w14:textId="77777777" w:rsidR="00A97E4E" w:rsidRDefault="00000000">
      <w:pPr>
        <w:pStyle w:val="Heading1"/>
      </w:pPr>
      <w:r>
        <w:t>4. HOW WE USE DATA</w:t>
      </w:r>
    </w:p>
    <w:p w14:paraId="445F9955" w14:textId="77777777" w:rsidR="00A97E4E" w:rsidRDefault="00000000">
      <w:pPr>
        <w:pStyle w:val="Heading2"/>
      </w:pPr>
      <w:r>
        <w:t>4.1 Service Provision</w:t>
      </w:r>
    </w:p>
    <w:p w14:paraId="228A2F51" w14:textId="77777777" w:rsidR="00A97E4E" w:rsidRDefault="00000000">
      <w:r>
        <w:t>We use collected data to: provide sanctions screening services, generate and verify Certificates, maintain audit trails for compliance purposes, and authenticate users.</w:t>
      </w:r>
    </w:p>
    <w:p w14:paraId="2A45FD4F" w14:textId="77777777" w:rsidR="00A97E4E" w:rsidRDefault="00000000">
      <w:pPr>
        <w:pStyle w:val="Heading2"/>
      </w:pPr>
      <w:r>
        <w:t>4.2 Security and Integrity</w:t>
      </w:r>
    </w:p>
    <w:p w14:paraId="5A139318" w14:textId="77777777" w:rsidR="00A97E4E" w:rsidRDefault="00000000">
      <w:r>
        <w:t>We use technical data to: detect and prevent unauthorised access, monitor for security threats, maintain system integrity, and investigate potential breaches.</w:t>
      </w:r>
    </w:p>
    <w:p w14:paraId="3BFEDFED" w14:textId="77777777" w:rsidR="00A97E4E" w:rsidRDefault="00000000">
      <w:pPr>
        <w:pStyle w:val="Heading2"/>
      </w:pPr>
      <w:r>
        <w:t>4.3 Legal Basis</w:t>
      </w:r>
    </w:p>
    <w:p w14:paraId="3BE169A1" w14:textId="77777777" w:rsidR="00A97E4E" w:rsidRDefault="00000000">
      <w:r>
        <w:t>Under UK GDPR, our legal bases for processing are: contract performance (providing the screening service), legitimate interests (security, fraud prevention), and legal obligation (maintaining audit records).</w:t>
      </w:r>
    </w:p>
    <w:p w14:paraId="519E19DB" w14:textId="77777777" w:rsidR="00A97E4E" w:rsidRDefault="00000000">
      <w:pPr>
        <w:pStyle w:val="Heading1"/>
      </w:pPr>
      <w:r>
        <w:t>5. DATA RETENTION</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505"/>
        <w:gridCol w:w="4519"/>
      </w:tblGrid>
      <w:tr w:rsidR="00A97E4E" w14:paraId="48369970" w14:textId="77777777">
        <w:tblPrEx>
          <w:tblCellMar>
            <w:top w:w="0" w:type="dxa"/>
            <w:bottom w:w="0" w:type="dxa"/>
          </w:tblCellMar>
        </w:tblPrEx>
        <w:trPr>
          <w:tblHeader/>
        </w:trPr>
        <w:tc>
          <w:tcPr>
            <w:tcW w:w="4680" w:type="dxa"/>
            <w:tcBorders>
              <w:top w:val="single" w:sz="1" w:space="0" w:color="CCCCCC"/>
              <w:left w:val="single" w:sz="1" w:space="0" w:color="CCCCCC"/>
              <w:bottom w:val="single" w:sz="1" w:space="0" w:color="CCCCCC"/>
              <w:right w:val="single" w:sz="1" w:space="0" w:color="CCCCCC"/>
            </w:tcBorders>
            <w:shd w:val="clear" w:color="auto" w:fill="B8923D"/>
          </w:tcPr>
          <w:p w14:paraId="3952D4A1" w14:textId="77777777" w:rsidR="00A97E4E" w:rsidRDefault="00000000">
            <w:r>
              <w:rPr>
                <w:b/>
                <w:bCs/>
                <w:color w:val="FFFFFF"/>
                <w:sz w:val="20"/>
                <w:szCs w:val="20"/>
              </w:rPr>
              <w:lastRenderedPageBreak/>
              <w:t>Data Category</w:t>
            </w:r>
          </w:p>
        </w:tc>
        <w:tc>
          <w:tcPr>
            <w:tcW w:w="4680" w:type="dxa"/>
            <w:tcBorders>
              <w:top w:val="single" w:sz="1" w:space="0" w:color="CCCCCC"/>
              <w:left w:val="single" w:sz="1" w:space="0" w:color="CCCCCC"/>
              <w:bottom w:val="single" w:sz="1" w:space="0" w:color="CCCCCC"/>
              <w:right w:val="single" w:sz="1" w:space="0" w:color="CCCCCC"/>
            </w:tcBorders>
            <w:shd w:val="clear" w:color="auto" w:fill="B8923D"/>
          </w:tcPr>
          <w:p w14:paraId="39B3F7CF" w14:textId="77777777" w:rsidR="00A97E4E" w:rsidRDefault="00000000">
            <w:r>
              <w:rPr>
                <w:b/>
                <w:bCs/>
                <w:color w:val="FFFFFF"/>
                <w:sz w:val="20"/>
                <w:szCs w:val="20"/>
              </w:rPr>
              <w:t>Retention Period</w:t>
            </w:r>
          </w:p>
        </w:tc>
      </w:tr>
      <w:tr w:rsidR="00A97E4E" w14:paraId="3B718C40"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Pr>
          <w:p w14:paraId="71A94456" w14:textId="77777777" w:rsidR="00A97E4E" w:rsidRDefault="00000000">
            <w:r>
              <w:rPr>
                <w:sz w:val="20"/>
                <w:szCs w:val="20"/>
              </w:rPr>
              <w:t>User Account Data</w:t>
            </w:r>
          </w:p>
        </w:tc>
        <w:tc>
          <w:tcPr>
            <w:tcW w:w="4680" w:type="dxa"/>
            <w:tcBorders>
              <w:top w:val="single" w:sz="1" w:space="0" w:color="CCCCCC"/>
              <w:left w:val="single" w:sz="1" w:space="0" w:color="CCCCCC"/>
              <w:bottom w:val="single" w:sz="1" w:space="0" w:color="CCCCCC"/>
              <w:right w:val="single" w:sz="1" w:space="0" w:color="CCCCCC"/>
            </w:tcBorders>
          </w:tcPr>
          <w:p w14:paraId="05AF919B" w14:textId="77777777" w:rsidR="00A97E4E" w:rsidRDefault="00000000">
            <w:r>
              <w:rPr>
                <w:sz w:val="20"/>
                <w:szCs w:val="20"/>
              </w:rPr>
              <w:t>Duration of account + 7 years</w:t>
            </w:r>
          </w:p>
        </w:tc>
      </w:tr>
      <w:tr w:rsidR="00A97E4E" w14:paraId="40288231"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Pr>
          <w:p w14:paraId="0E1E3BC9" w14:textId="77777777" w:rsidR="00A97E4E" w:rsidRDefault="00000000">
            <w:r>
              <w:rPr>
                <w:sz w:val="20"/>
                <w:szCs w:val="20"/>
              </w:rPr>
              <w:t>Search Query Data</w:t>
            </w:r>
          </w:p>
        </w:tc>
        <w:tc>
          <w:tcPr>
            <w:tcW w:w="4680" w:type="dxa"/>
            <w:tcBorders>
              <w:top w:val="single" w:sz="1" w:space="0" w:color="CCCCCC"/>
              <w:left w:val="single" w:sz="1" w:space="0" w:color="CCCCCC"/>
              <w:bottom w:val="single" w:sz="1" w:space="0" w:color="CCCCCC"/>
              <w:right w:val="single" w:sz="1" w:space="0" w:color="CCCCCC"/>
            </w:tcBorders>
          </w:tcPr>
          <w:p w14:paraId="38E83AE7" w14:textId="77777777" w:rsidR="00A97E4E" w:rsidRDefault="00000000">
            <w:r>
              <w:rPr>
                <w:sz w:val="20"/>
                <w:szCs w:val="20"/>
              </w:rPr>
              <w:t>7 years</w:t>
            </w:r>
          </w:p>
        </w:tc>
      </w:tr>
      <w:tr w:rsidR="00A97E4E" w14:paraId="1861D7EA"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Pr>
          <w:p w14:paraId="6D175635" w14:textId="77777777" w:rsidR="00A97E4E" w:rsidRDefault="00000000">
            <w:r>
              <w:rPr>
                <w:b/>
                <w:bCs/>
                <w:sz w:val="20"/>
                <w:szCs w:val="20"/>
              </w:rPr>
              <w:t>Certificate Records</w:t>
            </w:r>
          </w:p>
        </w:tc>
        <w:tc>
          <w:tcPr>
            <w:tcW w:w="4680" w:type="dxa"/>
            <w:tcBorders>
              <w:top w:val="single" w:sz="1" w:space="0" w:color="CCCCCC"/>
              <w:left w:val="single" w:sz="1" w:space="0" w:color="CCCCCC"/>
              <w:bottom w:val="single" w:sz="1" w:space="0" w:color="CCCCCC"/>
              <w:right w:val="single" w:sz="1" w:space="0" w:color="CCCCCC"/>
            </w:tcBorders>
          </w:tcPr>
          <w:p w14:paraId="3353293D" w14:textId="77777777" w:rsidR="00A97E4E" w:rsidRDefault="00000000">
            <w:r>
              <w:rPr>
                <w:b/>
                <w:bCs/>
                <w:sz w:val="20"/>
                <w:szCs w:val="20"/>
              </w:rPr>
              <w:t>PERMANENT (immutable)</w:t>
            </w:r>
          </w:p>
        </w:tc>
      </w:tr>
      <w:tr w:rsidR="00A97E4E" w14:paraId="7A504CAA"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Pr>
          <w:p w14:paraId="7CA4DBCF" w14:textId="77777777" w:rsidR="00A97E4E" w:rsidRDefault="00000000">
            <w:r>
              <w:rPr>
                <w:sz w:val="20"/>
                <w:szCs w:val="20"/>
              </w:rPr>
              <w:t>Audit Logs</w:t>
            </w:r>
          </w:p>
        </w:tc>
        <w:tc>
          <w:tcPr>
            <w:tcW w:w="4680" w:type="dxa"/>
            <w:tcBorders>
              <w:top w:val="single" w:sz="1" w:space="0" w:color="CCCCCC"/>
              <w:left w:val="single" w:sz="1" w:space="0" w:color="CCCCCC"/>
              <w:bottom w:val="single" w:sz="1" w:space="0" w:color="CCCCCC"/>
              <w:right w:val="single" w:sz="1" w:space="0" w:color="CCCCCC"/>
            </w:tcBorders>
          </w:tcPr>
          <w:p w14:paraId="5B91900E" w14:textId="77777777" w:rsidR="00A97E4E" w:rsidRDefault="00000000">
            <w:r>
              <w:rPr>
                <w:sz w:val="20"/>
                <w:szCs w:val="20"/>
              </w:rPr>
              <w:t>7 years minimum</w:t>
            </w:r>
          </w:p>
        </w:tc>
      </w:tr>
      <w:tr w:rsidR="00A97E4E" w14:paraId="601F6CA9"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Pr>
          <w:p w14:paraId="7599FEF4" w14:textId="77777777" w:rsidR="00A97E4E" w:rsidRDefault="00000000">
            <w:r>
              <w:rPr>
                <w:sz w:val="20"/>
                <w:szCs w:val="20"/>
              </w:rPr>
              <w:t>Security Logs</w:t>
            </w:r>
          </w:p>
        </w:tc>
        <w:tc>
          <w:tcPr>
            <w:tcW w:w="4680" w:type="dxa"/>
            <w:tcBorders>
              <w:top w:val="single" w:sz="1" w:space="0" w:color="CCCCCC"/>
              <w:left w:val="single" w:sz="1" w:space="0" w:color="CCCCCC"/>
              <w:bottom w:val="single" w:sz="1" w:space="0" w:color="CCCCCC"/>
              <w:right w:val="single" w:sz="1" w:space="0" w:color="CCCCCC"/>
            </w:tcBorders>
          </w:tcPr>
          <w:p w14:paraId="2FD6D7BE" w14:textId="77777777" w:rsidR="00A97E4E" w:rsidRDefault="00000000">
            <w:r>
              <w:rPr>
                <w:sz w:val="20"/>
                <w:szCs w:val="20"/>
              </w:rPr>
              <w:t>2 years</w:t>
            </w:r>
          </w:p>
        </w:tc>
      </w:tr>
    </w:tbl>
    <w:p w14:paraId="30988B07" w14:textId="77777777" w:rsidR="00A97E4E" w:rsidRDefault="00000000">
      <w:pPr>
        <w:spacing w:before="200"/>
      </w:pPr>
      <w:r>
        <w:rPr>
          <w:b/>
          <w:bCs/>
        </w:rPr>
        <w:t xml:space="preserve">Certificate records are permanent and immutable. </w:t>
      </w:r>
      <w:r>
        <w:t>This is fundamental to the integrity of the certification system. Certificates cannot be deleted upon request — see the Certificate Integrity Policy for full details.</w:t>
      </w:r>
    </w:p>
    <w:p w14:paraId="671A5A24" w14:textId="77777777" w:rsidR="00A97E4E" w:rsidRDefault="00000000">
      <w:pPr>
        <w:pStyle w:val="Heading1"/>
      </w:pPr>
      <w:r>
        <w:t>6. DATA SHARING</w:t>
      </w:r>
    </w:p>
    <w:p w14:paraId="790105AB" w14:textId="77777777" w:rsidR="00A97E4E" w:rsidRDefault="00000000">
      <w:pPr>
        <w:pStyle w:val="Heading2"/>
      </w:pPr>
      <w:r>
        <w:t>6.1 We Do Not Sell Data</w:t>
      </w:r>
    </w:p>
    <w:p w14:paraId="37437538" w14:textId="77777777" w:rsidR="00A97E4E" w:rsidRDefault="00000000">
      <w:r>
        <w:t>Eurabelt Fuels Group does not sell, rent, or trade user data or search query information to third parties.</w:t>
      </w:r>
    </w:p>
    <w:p w14:paraId="31F4C82D" w14:textId="77777777" w:rsidR="00A97E4E" w:rsidRDefault="00000000">
      <w:pPr>
        <w:pStyle w:val="Heading2"/>
      </w:pPr>
      <w:r>
        <w:t>6.2 Limited Disclosure</w:t>
      </w:r>
    </w:p>
    <w:p w14:paraId="16B0303B" w14:textId="77777777" w:rsidR="00A97E4E" w:rsidRDefault="00000000">
      <w:r>
        <w:t>We may share data only with: service providers bound by confidentiality agreements, when required by law or court order, and within Eurabelt Fuels Group for service provision.</w:t>
      </w:r>
    </w:p>
    <w:p w14:paraId="0036FEA9" w14:textId="77777777" w:rsidR="00A97E4E" w:rsidRDefault="00000000">
      <w:pPr>
        <w:pStyle w:val="Heading2"/>
      </w:pPr>
      <w:r>
        <w:t>6.3 International Transfers</w:t>
      </w:r>
    </w:p>
    <w:p w14:paraId="58D447D9" w14:textId="77777777" w:rsidR="00A97E4E" w:rsidRDefault="00000000">
      <w:r>
        <w:t>Where data is transferred outside the UK, we ensure appropriate safeguards are in place, including Standard Contractual Clauses approved by the Information Commissioner's Office.</w:t>
      </w:r>
    </w:p>
    <w:p w14:paraId="62D54159" w14:textId="77777777" w:rsidR="00A97E4E" w:rsidRDefault="00000000">
      <w:pPr>
        <w:pStyle w:val="Heading1"/>
      </w:pPr>
      <w:r>
        <w:t>7. DATA SECURITY</w:t>
      </w:r>
    </w:p>
    <w:p w14:paraId="2A38E2AD" w14:textId="77777777" w:rsidR="00A97E4E" w:rsidRDefault="00000000">
      <w:r>
        <w:t>We implement technical and organisational measures to protect data, including:</w:t>
      </w:r>
    </w:p>
    <w:p w14:paraId="635CDD8A" w14:textId="77777777" w:rsidR="00A97E4E" w:rsidRDefault="00000000">
      <w:pPr>
        <w:pStyle w:val="ListParagraph"/>
        <w:numPr>
          <w:ilvl w:val="0"/>
          <w:numId w:val="2"/>
        </w:numPr>
      </w:pPr>
      <w:r>
        <w:t>Encryption in transit (TLS 1.3) and at rest (AES-256)</w:t>
      </w:r>
    </w:p>
    <w:p w14:paraId="7CABD70A" w14:textId="77777777" w:rsidR="00A97E4E" w:rsidRDefault="00000000">
      <w:pPr>
        <w:pStyle w:val="ListParagraph"/>
        <w:numPr>
          <w:ilvl w:val="0"/>
          <w:numId w:val="2"/>
        </w:numPr>
      </w:pPr>
      <w:r>
        <w:t>Multi-factor authentication for all user accounts</w:t>
      </w:r>
    </w:p>
    <w:p w14:paraId="676587A7" w14:textId="77777777" w:rsidR="00A97E4E" w:rsidRDefault="00000000">
      <w:pPr>
        <w:pStyle w:val="ListParagraph"/>
        <w:numPr>
          <w:ilvl w:val="0"/>
          <w:numId w:val="2"/>
        </w:numPr>
      </w:pPr>
      <w:r>
        <w:t>Role-based access controls</w:t>
      </w:r>
    </w:p>
    <w:p w14:paraId="3D11F699" w14:textId="77777777" w:rsidR="00A97E4E" w:rsidRDefault="00000000">
      <w:pPr>
        <w:pStyle w:val="ListParagraph"/>
        <w:numPr>
          <w:ilvl w:val="0"/>
          <w:numId w:val="2"/>
        </w:numPr>
      </w:pPr>
      <w:r>
        <w:t>Regular security assessments</w:t>
      </w:r>
    </w:p>
    <w:p w14:paraId="752E18C1" w14:textId="77777777" w:rsidR="00A97E4E" w:rsidRDefault="00000000">
      <w:pPr>
        <w:pStyle w:val="ListParagraph"/>
        <w:numPr>
          <w:ilvl w:val="0"/>
          <w:numId w:val="2"/>
        </w:numPr>
      </w:pPr>
      <w:r>
        <w:t>Incident response procedures</w:t>
      </w:r>
    </w:p>
    <w:p w14:paraId="0478A7C4" w14:textId="77777777" w:rsidR="00A97E4E" w:rsidRDefault="00000000">
      <w:pPr>
        <w:pStyle w:val="Heading1"/>
      </w:pPr>
      <w:r>
        <w:t>8. YOUR RIGHTS</w:t>
      </w:r>
    </w:p>
    <w:p w14:paraId="23C8C33A" w14:textId="77777777" w:rsidR="00A97E4E" w:rsidRDefault="00000000">
      <w:r>
        <w:t>Under UK GDPR, you have the following rights regarding your personal data:</w:t>
      </w:r>
    </w:p>
    <w:p w14:paraId="67F64450" w14:textId="77777777" w:rsidR="00A97E4E" w:rsidRDefault="00000000">
      <w:pPr>
        <w:pStyle w:val="ListParagraph"/>
        <w:numPr>
          <w:ilvl w:val="0"/>
          <w:numId w:val="2"/>
        </w:numPr>
      </w:pPr>
      <w:r>
        <w:t>Right of access: Request a copy of your data</w:t>
      </w:r>
    </w:p>
    <w:p w14:paraId="6DA78C66" w14:textId="77777777" w:rsidR="00A97E4E" w:rsidRDefault="00000000">
      <w:pPr>
        <w:pStyle w:val="ListParagraph"/>
        <w:numPr>
          <w:ilvl w:val="0"/>
          <w:numId w:val="2"/>
        </w:numPr>
      </w:pPr>
      <w:r>
        <w:lastRenderedPageBreak/>
        <w:t>Right to rectification: Correct inaccurate data</w:t>
      </w:r>
    </w:p>
    <w:p w14:paraId="4FC20F01" w14:textId="77777777" w:rsidR="00A97E4E" w:rsidRDefault="00000000">
      <w:pPr>
        <w:pStyle w:val="ListParagraph"/>
        <w:numPr>
          <w:ilvl w:val="0"/>
          <w:numId w:val="2"/>
        </w:numPr>
      </w:pPr>
      <w:r>
        <w:t>Right to restrict processing: Limit how we use your data</w:t>
      </w:r>
    </w:p>
    <w:p w14:paraId="62C66D35" w14:textId="77777777" w:rsidR="00A97E4E" w:rsidRDefault="00000000">
      <w:pPr>
        <w:pStyle w:val="ListParagraph"/>
        <w:numPr>
          <w:ilvl w:val="0"/>
          <w:numId w:val="2"/>
        </w:numPr>
      </w:pPr>
      <w:r>
        <w:t>Right to data portability: Receive your data in a portable format</w:t>
      </w:r>
    </w:p>
    <w:p w14:paraId="71586DE8" w14:textId="77777777" w:rsidR="00A97E4E" w:rsidRDefault="00000000">
      <w:pPr>
        <w:pStyle w:val="ListParagraph"/>
        <w:numPr>
          <w:ilvl w:val="0"/>
          <w:numId w:val="2"/>
        </w:numPr>
      </w:pPr>
      <w:r>
        <w:t>Right to object: Object to processing based on legitimate interests</w:t>
      </w:r>
    </w:p>
    <w:p w14:paraId="687D4D72" w14:textId="77777777" w:rsidR="00A97E4E" w:rsidRDefault="00000000">
      <w:r>
        <w:rPr>
          <w:b/>
          <w:bCs/>
        </w:rPr>
        <w:t xml:space="preserve">Note: </w:t>
      </w:r>
      <w:r>
        <w:t>The right to erasure does not apply to Certificate records, which are permanent and immutable for system integrity reasons. See Section 5 and the Certificate Integrity Policy.</w:t>
      </w:r>
    </w:p>
    <w:p w14:paraId="2A110B79" w14:textId="77777777" w:rsidR="00A97E4E" w:rsidRDefault="00000000">
      <w:r>
        <w:t>To exercise these rights, contact privacy@eurabeltfuels.com. We will respond within one month.</w:t>
      </w:r>
    </w:p>
    <w:p w14:paraId="6AF1DA80" w14:textId="77777777" w:rsidR="00A97E4E" w:rsidRDefault="00000000">
      <w:pPr>
        <w:pStyle w:val="Heading1"/>
      </w:pPr>
      <w:r>
        <w:t>9. 100-YEAR LEGACY COMMITMENT</w:t>
      </w:r>
    </w:p>
    <w:p w14:paraId="5B584D85" w14:textId="77777777" w:rsidR="00A97E4E" w:rsidRDefault="00000000">
      <w:r>
        <w:t>Eurabelt Fuels Group is building for permanence. Our data protection practices are designed to operate for the next 100 years, ensuring consistent standards of privacy and security across generations.</w:t>
      </w:r>
    </w:p>
    <w:p w14:paraId="65A2CC3E" w14:textId="77777777" w:rsidR="00A97E4E" w:rsidRDefault="00000000">
      <w:pPr>
        <w:pStyle w:val="Heading1"/>
      </w:pPr>
      <w:r>
        <w:t>10. CHANGES TO THIS POLICY</w:t>
      </w:r>
    </w:p>
    <w:p w14:paraId="31825A10" w14:textId="77777777" w:rsidR="00A97E4E" w:rsidRDefault="00000000">
      <w:r>
        <w:t>We may update this Privacy Policy periodically. Material changes will be notified to users via email or Portal notification. Continued use after notification constitutes acceptance.</w:t>
      </w:r>
    </w:p>
    <w:p w14:paraId="70C5F518" w14:textId="77777777" w:rsidR="00A97E4E" w:rsidRDefault="00000000">
      <w:pPr>
        <w:pStyle w:val="Heading1"/>
      </w:pPr>
      <w:r>
        <w:t>11. COMPLAINTS</w:t>
      </w:r>
    </w:p>
    <w:p w14:paraId="75589F63" w14:textId="77777777" w:rsidR="00A97E4E" w:rsidRDefault="00000000">
      <w:r>
        <w:t>If you have concerns about how we handle your data, please contact privacy@eurabeltfuels.com. You also have the right to lodge a complaint with the Information Commissioner's Office (ICO) at ico.org.uk.</w:t>
      </w:r>
    </w:p>
    <w:p w14:paraId="63E79AF7" w14:textId="77777777" w:rsidR="00A97E4E" w:rsidRDefault="00000000">
      <w:pPr>
        <w:spacing w:before="400"/>
        <w:jc w:val="center"/>
      </w:pPr>
      <w:r>
        <w:rPr>
          <w:color w:val="B8923D"/>
          <w:sz w:val="24"/>
          <w:szCs w:val="24"/>
        </w:rPr>
        <w:t>─────────────────────────────────</w:t>
      </w:r>
    </w:p>
    <w:p w14:paraId="4730D544" w14:textId="77777777" w:rsidR="00A97E4E" w:rsidRDefault="00000000">
      <w:pPr>
        <w:spacing w:before="200"/>
        <w:jc w:val="center"/>
      </w:pPr>
      <w:r>
        <w:rPr>
          <w:b/>
          <w:bCs/>
          <w:color w:val="B8923D"/>
        </w:rPr>
        <w:t>EURABELT FUELS GROUP</w:t>
      </w:r>
    </w:p>
    <w:p w14:paraId="37725BE2" w14:textId="77777777" w:rsidR="00A97E4E" w:rsidRDefault="00000000">
      <w:pPr>
        <w:jc w:val="center"/>
      </w:pPr>
      <w:r>
        <w:rPr>
          <w:color w:val="666666"/>
          <w:sz w:val="20"/>
          <w:szCs w:val="20"/>
        </w:rPr>
        <w:t>Compliance Division</w:t>
      </w:r>
    </w:p>
    <w:p w14:paraId="393BC033" w14:textId="77777777" w:rsidR="00A97E4E" w:rsidRDefault="00000000">
      <w:pPr>
        <w:jc w:val="center"/>
      </w:pPr>
      <w:r>
        <w:rPr>
          <w:i/>
          <w:iCs/>
          <w:color w:val="999999"/>
          <w:sz w:val="18"/>
          <w:szCs w:val="18"/>
        </w:rPr>
        <w:t>Building Integrity Through Transparency</w:t>
      </w:r>
    </w:p>
    <w:sectPr w:rsidR="00A97E4E">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7E78B" w14:textId="77777777" w:rsidR="00257960" w:rsidRDefault="00257960">
      <w:pPr>
        <w:spacing w:after="0" w:line="240" w:lineRule="auto"/>
      </w:pPr>
      <w:r>
        <w:separator/>
      </w:r>
    </w:p>
  </w:endnote>
  <w:endnote w:type="continuationSeparator" w:id="0">
    <w:p w14:paraId="6A3907C6" w14:textId="77777777" w:rsidR="00257960" w:rsidRDefault="002579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D6CB9" w14:textId="77777777" w:rsidR="0037045C" w:rsidRDefault="003704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90B4" w14:textId="1D8CEAAD" w:rsidR="00A97E4E" w:rsidRDefault="00000000">
    <w:pPr>
      <w:jc w:val="cente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37045C">
      <w:rPr>
        <w:noProof/>
        <w:color w:val="666666"/>
        <w:sz w:val="18"/>
        <w:szCs w:val="18"/>
      </w:rPr>
      <w:t>1</w:t>
    </w:r>
    <w:r>
      <w:rPr>
        <w:color w:val="666666"/>
        <w:sz w:val="18"/>
        <w:szCs w:val="18"/>
      </w:rPr>
      <w:fldChar w:fldCharType="end"/>
    </w:r>
    <w:r>
      <w:rPr>
        <w:color w:val="666666"/>
        <w:sz w:val="18"/>
        <w:szCs w:val="18"/>
      </w:rPr>
      <w:t xml:space="preserve"> of </w:t>
    </w:r>
    <w:r>
      <w:rPr>
        <w:color w:val="666666"/>
        <w:sz w:val="18"/>
        <w:szCs w:val="18"/>
      </w:rPr>
      <w:fldChar w:fldCharType="begin"/>
    </w:r>
    <w:r>
      <w:rPr>
        <w:color w:val="666666"/>
        <w:sz w:val="18"/>
        <w:szCs w:val="18"/>
      </w:rPr>
      <w:instrText>NUMPAGES</w:instrText>
    </w:r>
    <w:r>
      <w:rPr>
        <w:color w:val="666666"/>
        <w:sz w:val="18"/>
        <w:szCs w:val="18"/>
      </w:rPr>
      <w:fldChar w:fldCharType="separate"/>
    </w:r>
    <w:r w:rsidR="0037045C">
      <w:rPr>
        <w:noProof/>
        <w:color w:val="666666"/>
        <w:sz w:val="18"/>
        <w:szCs w:val="18"/>
      </w:rPr>
      <w:t>2</w:t>
    </w:r>
    <w:r>
      <w:rPr>
        <w:color w:val="666666"/>
        <w:sz w:val="18"/>
        <w:szCs w:val="18"/>
      </w:rPr>
      <w:fldChar w:fldCharType="end"/>
    </w:r>
    <w:r>
      <w:rPr>
        <w:color w:val="666666"/>
        <w:sz w:val="18"/>
        <w:szCs w:val="18"/>
      </w:rPr>
      <w:t xml:space="preserve">  |  Version 2.0  |  Effective 1 January 202</w:t>
    </w:r>
    <w:r w:rsidR="0037045C">
      <w:rPr>
        <w:color w:val="666666"/>
        <w:sz w:val="18"/>
        <w:szCs w:val="18"/>
      </w:rPr>
      <w:t>6 – 30 December 2031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1D780" w14:textId="77777777" w:rsidR="0037045C" w:rsidRDefault="003704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59D5F" w14:textId="77777777" w:rsidR="00257960" w:rsidRDefault="00257960">
      <w:pPr>
        <w:spacing w:after="0" w:line="240" w:lineRule="auto"/>
      </w:pPr>
      <w:r>
        <w:separator/>
      </w:r>
    </w:p>
  </w:footnote>
  <w:footnote w:type="continuationSeparator" w:id="0">
    <w:p w14:paraId="0C2B11E3" w14:textId="77777777" w:rsidR="00257960" w:rsidRDefault="002579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5A09A" w14:textId="77777777" w:rsidR="0037045C" w:rsidRDefault="003704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EA834" w14:textId="77777777" w:rsidR="00A97E4E" w:rsidRDefault="00000000">
    <w:pPr>
      <w:jc w:val="right"/>
    </w:pPr>
    <w:r>
      <w:rPr>
        <w:b/>
        <w:bCs/>
        <w:color w:val="B8923D"/>
        <w:sz w:val="18"/>
        <w:szCs w:val="18"/>
      </w:rPr>
      <w:t>EURABELT FUELS GROUP</w:t>
    </w:r>
    <w:r>
      <w:rPr>
        <w:color w:val="666666"/>
        <w:sz w:val="18"/>
        <w:szCs w:val="18"/>
      </w:rPr>
      <w:t xml:space="preserve">  |  Privacy Policy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5B1FE" w14:textId="77777777" w:rsidR="0037045C" w:rsidRDefault="003704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DE7C9C"/>
    <w:multiLevelType w:val="hybridMultilevel"/>
    <w:tmpl w:val="01960F92"/>
    <w:lvl w:ilvl="0" w:tplc="B1F203AA">
      <w:start w:val="1"/>
      <w:numFmt w:val="bullet"/>
      <w:lvlText w:val="●"/>
      <w:lvlJc w:val="left"/>
      <w:pPr>
        <w:ind w:left="720" w:hanging="360"/>
      </w:pPr>
    </w:lvl>
    <w:lvl w:ilvl="1" w:tplc="FE440ECE">
      <w:start w:val="1"/>
      <w:numFmt w:val="bullet"/>
      <w:lvlText w:val="○"/>
      <w:lvlJc w:val="left"/>
      <w:pPr>
        <w:ind w:left="1440" w:hanging="360"/>
      </w:pPr>
    </w:lvl>
    <w:lvl w:ilvl="2" w:tplc="3FFE7D48">
      <w:start w:val="1"/>
      <w:numFmt w:val="bullet"/>
      <w:lvlText w:val="■"/>
      <w:lvlJc w:val="left"/>
      <w:pPr>
        <w:ind w:left="2160" w:hanging="360"/>
      </w:pPr>
    </w:lvl>
    <w:lvl w:ilvl="3" w:tplc="C2DAAA84">
      <w:start w:val="1"/>
      <w:numFmt w:val="bullet"/>
      <w:lvlText w:val="●"/>
      <w:lvlJc w:val="left"/>
      <w:pPr>
        <w:ind w:left="2880" w:hanging="360"/>
      </w:pPr>
    </w:lvl>
    <w:lvl w:ilvl="4" w:tplc="028649D4">
      <w:start w:val="1"/>
      <w:numFmt w:val="bullet"/>
      <w:lvlText w:val="○"/>
      <w:lvlJc w:val="left"/>
      <w:pPr>
        <w:ind w:left="3600" w:hanging="360"/>
      </w:pPr>
    </w:lvl>
    <w:lvl w:ilvl="5" w:tplc="BCD495C8">
      <w:start w:val="1"/>
      <w:numFmt w:val="bullet"/>
      <w:lvlText w:val="■"/>
      <w:lvlJc w:val="left"/>
      <w:pPr>
        <w:ind w:left="4320" w:hanging="360"/>
      </w:pPr>
    </w:lvl>
    <w:lvl w:ilvl="6" w:tplc="BD5871E4">
      <w:start w:val="1"/>
      <w:numFmt w:val="bullet"/>
      <w:lvlText w:val="●"/>
      <w:lvlJc w:val="left"/>
      <w:pPr>
        <w:ind w:left="5040" w:hanging="360"/>
      </w:pPr>
    </w:lvl>
    <w:lvl w:ilvl="7" w:tplc="92A2F410">
      <w:start w:val="1"/>
      <w:numFmt w:val="bullet"/>
      <w:lvlText w:val="●"/>
      <w:lvlJc w:val="left"/>
      <w:pPr>
        <w:ind w:left="5760" w:hanging="360"/>
      </w:pPr>
    </w:lvl>
    <w:lvl w:ilvl="8" w:tplc="CA8E656E">
      <w:start w:val="1"/>
      <w:numFmt w:val="bullet"/>
      <w:lvlText w:val="●"/>
      <w:lvlJc w:val="left"/>
      <w:pPr>
        <w:ind w:left="6480" w:hanging="360"/>
      </w:pPr>
    </w:lvl>
  </w:abstractNum>
  <w:abstractNum w:abstractNumId="1" w15:restartNumberingAfterBreak="0">
    <w:nsid w:val="7A456CD6"/>
    <w:multiLevelType w:val="hybridMultilevel"/>
    <w:tmpl w:val="2E36173A"/>
    <w:lvl w:ilvl="0" w:tplc="7D884AB4">
      <w:start w:val="1"/>
      <w:numFmt w:val="bullet"/>
      <w:lvlText w:val="•"/>
      <w:lvlJc w:val="left"/>
      <w:pPr>
        <w:ind w:left="720" w:hanging="360"/>
      </w:pPr>
    </w:lvl>
    <w:lvl w:ilvl="1" w:tplc="5ADC0162">
      <w:numFmt w:val="decimal"/>
      <w:lvlText w:val=""/>
      <w:lvlJc w:val="left"/>
    </w:lvl>
    <w:lvl w:ilvl="2" w:tplc="88EC4B18">
      <w:numFmt w:val="decimal"/>
      <w:lvlText w:val=""/>
      <w:lvlJc w:val="left"/>
    </w:lvl>
    <w:lvl w:ilvl="3" w:tplc="6A90A0B6">
      <w:numFmt w:val="decimal"/>
      <w:lvlText w:val=""/>
      <w:lvlJc w:val="left"/>
    </w:lvl>
    <w:lvl w:ilvl="4" w:tplc="D01651E2">
      <w:numFmt w:val="decimal"/>
      <w:lvlText w:val=""/>
      <w:lvlJc w:val="left"/>
    </w:lvl>
    <w:lvl w:ilvl="5" w:tplc="E48A183E">
      <w:numFmt w:val="decimal"/>
      <w:lvlText w:val=""/>
      <w:lvlJc w:val="left"/>
    </w:lvl>
    <w:lvl w:ilvl="6" w:tplc="45DED35C">
      <w:numFmt w:val="decimal"/>
      <w:lvlText w:val=""/>
      <w:lvlJc w:val="left"/>
    </w:lvl>
    <w:lvl w:ilvl="7" w:tplc="EE9ED788">
      <w:numFmt w:val="decimal"/>
      <w:lvlText w:val=""/>
      <w:lvlJc w:val="left"/>
    </w:lvl>
    <w:lvl w:ilvl="8" w:tplc="28DE54BE">
      <w:numFmt w:val="decimal"/>
      <w:lvlText w:val=""/>
      <w:lvlJc w:val="left"/>
    </w:lvl>
  </w:abstractNum>
  <w:num w:numId="1" w16cid:durableId="2055495381">
    <w:abstractNumId w:val="0"/>
    <w:lvlOverride w:ilvl="0">
      <w:startOverride w:val="1"/>
    </w:lvlOverride>
  </w:num>
  <w:num w:numId="2" w16cid:durableId="55909800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7E4E"/>
    <w:rsid w:val="00257960"/>
    <w:rsid w:val="0037045C"/>
    <w:rsid w:val="006B1901"/>
    <w:rsid w:val="00A97E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EF9642E"/>
  <w15:docId w15:val="{BA21C544-30BF-439A-91BA-F8D0B696B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0" w:line="276" w:lineRule="auto"/>
    </w:pPr>
    <w:rPr>
      <w:color w:val="333333"/>
    </w:rPr>
  </w:style>
  <w:style w:type="paragraph" w:styleId="Heading1">
    <w:name w:val="heading 1"/>
    <w:basedOn w:val="Normal"/>
    <w:next w:val="Normal"/>
    <w:uiPriority w:val="9"/>
    <w:qFormat/>
    <w:pPr>
      <w:spacing w:before="400" w:after="200"/>
      <w:outlineLvl w:val="0"/>
    </w:pPr>
    <w:rPr>
      <w:b/>
      <w:bCs/>
      <w:color w:val="B8923D"/>
      <w:sz w:val="28"/>
      <w:szCs w:val="28"/>
    </w:rPr>
  </w:style>
  <w:style w:type="paragraph" w:styleId="Heading2">
    <w:name w:val="heading 2"/>
    <w:basedOn w:val="Normal"/>
    <w:next w:val="Normal"/>
    <w:uiPriority w:val="9"/>
    <w:unhideWhenUsed/>
    <w:qFormat/>
    <w:pPr>
      <w:spacing w:before="300"/>
      <w:outlineLvl w:val="1"/>
    </w:pPr>
    <w:rPr>
      <w:b/>
      <w:bCs/>
      <w:color w:val="1A1A1A"/>
      <w:sz w:val="24"/>
      <w:szCs w:val="24"/>
    </w:rPr>
  </w:style>
  <w:style w:type="paragraph" w:styleId="Heading3">
    <w:name w:val="heading 3"/>
    <w:basedOn w:val="Normal"/>
    <w:next w:val="Normal"/>
    <w:uiPriority w:val="9"/>
    <w:semiHidden/>
    <w:unhideWhenUsed/>
    <w:qFormat/>
    <w:pPr>
      <w:outlineLvl w:val="2"/>
    </w:pPr>
    <w:rPr>
      <w:color w:val="1F4D78"/>
      <w:sz w:val="24"/>
      <w:szCs w:val="24"/>
    </w:rPr>
  </w:style>
  <w:style w:type="paragraph" w:styleId="Heading4">
    <w:name w:val="heading 4"/>
    <w:basedOn w:val="Normal"/>
    <w:next w:val="Normal"/>
    <w:uiPriority w:val="9"/>
    <w:semiHidden/>
    <w:unhideWhenUsed/>
    <w:qFormat/>
    <w:pPr>
      <w:outlineLvl w:val="3"/>
    </w:pPr>
    <w:rPr>
      <w:i/>
      <w:iCs/>
      <w:color w:val="2E74B5"/>
    </w:rPr>
  </w:style>
  <w:style w:type="paragraph" w:styleId="Heading5">
    <w:name w:val="heading 5"/>
    <w:basedOn w:val="Normal"/>
    <w:next w:val="Normal"/>
    <w:uiPriority w:val="9"/>
    <w:semiHidden/>
    <w:unhideWhenUsed/>
    <w:qFormat/>
    <w:pPr>
      <w:outlineLvl w:val="4"/>
    </w:pPr>
    <w:rPr>
      <w:color w:val="2E74B5"/>
    </w:rPr>
  </w:style>
  <w:style w:type="paragraph" w:styleId="Heading6">
    <w:name w:val="heading 6"/>
    <w:basedOn w:val="Normal"/>
    <w:next w:val="Normal"/>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200"/>
      <w:jc w:val="center"/>
    </w:pPr>
    <w:rPr>
      <w:b/>
      <w:bCs/>
      <w:color w:val="1A1A1A"/>
      <w:sz w:val="48"/>
      <w:szCs w:val="48"/>
    </w:rPr>
  </w:style>
  <w:style w:type="paragraph" w:customStyle="1" w:styleId="Strong1">
    <w:name w:val="Strong1"/>
    <w:basedOn w:val="Normal"/>
    <w:next w:val="Normal"/>
    <w:qFormat/>
    <w:rPr>
      <w:b/>
      <w:bCs/>
    </w:rPr>
  </w:style>
  <w:style w:type="paragraph" w:styleId="ListParagraph">
    <w:name w:val="List Paragraph"/>
    <w:basedOn w:val="Normal"/>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3704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045C"/>
    <w:rPr>
      <w:color w:val="333333"/>
    </w:rPr>
  </w:style>
  <w:style w:type="paragraph" w:styleId="Footer">
    <w:name w:val="footer"/>
    <w:basedOn w:val="Normal"/>
    <w:link w:val="FooterChar"/>
    <w:uiPriority w:val="99"/>
    <w:unhideWhenUsed/>
    <w:rsid w:val="003704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045C"/>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778</Words>
  <Characters>4791</Characters>
  <Application>Microsoft Office Word</Application>
  <DocSecurity>0</DocSecurity>
  <Lines>120</Lines>
  <Paragraphs>91</Paragraphs>
  <ScaleCrop>false</ScaleCrop>
  <Company/>
  <LinksUpToDate>false</LinksUpToDate>
  <CharactersWithSpaces>5502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Michael Steele</cp:lastModifiedBy>
  <cp:revision>2</cp:revision>
  <dcterms:created xsi:type="dcterms:W3CDTF">2026-01-27T16:38:00Z</dcterms:created>
  <dcterms:modified xsi:type="dcterms:W3CDTF">2026-01-27T16:38:00Z</dcterms:modified>
</cp:coreProperties>
</file>